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ind w:firstLine="160" w:firstLineChars="50"/>
        <w:jc w:val="center"/>
        <w:rPr>
          <w:rFonts w:ascii="仿宋_GB2312" w:eastAsia="仿宋_GB2312"/>
          <w:sz w:val="32"/>
          <w:szCs w:val="32"/>
        </w:rPr>
      </w:pPr>
      <w:r>
        <w:rPr>
          <w:rFonts w:hint="eastAsia" w:ascii="仿宋_GB2312" w:hAnsi="Calibri" w:eastAsia="仿宋_GB2312"/>
          <w:sz w:val="32"/>
          <w:szCs w:val="32"/>
        </w:rPr>
        <w:t>泉理工教〔2019〕3号</w:t>
      </w:r>
    </w:p>
    <w:p>
      <w:pPr>
        <w:spacing w:line="560" w:lineRule="exact"/>
        <w:jc w:val="center"/>
        <w:rPr>
          <w:rFonts w:ascii="方正小标宋简体" w:hAnsi="宋体" w:eastAsia="方正小标宋简体"/>
          <w:b/>
          <w:bCs/>
          <w:sz w:val="44"/>
          <w:szCs w:val="44"/>
        </w:rPr>
      </w:pPr>
    </w:p>
    <w:p>
      <w:pPr>
        <w:spacing w:line="560" w:lineRule="exact"/>
        <w:jc w:val="center"/>
        <w:rPr>
          <w:rFonts w:ascii="方正小标宋简体" w:hAnsi="宋体" w:eastAsia="方正小标宋简体"/>
          <w:bCs/>
          <w:sz w:val="44"/>
          <w:szCs w:val="44"/>
        </w:rPr>
      </w:pPr>
      <w:r>
        <w:rPr>
          <w:rFonts w:hint="eastAsia" w:ascii="方正小标宋简体" w:hAnsi="宋体" w:eastAsia="方正小标宋简体"/>
          <w:bCs/>
          <w:sz w:val="44"/>
          <w:szCs w:val="44"/>
        </w:rPr>
        <w:t>2018-2019学年第二学期期初教学检查工作的通知</w:t>
      </w:r>
    </w:p>
    <w:p>
      <w:pPr>
        <w:spacing w:line="560" w:lineRule="exact"/>
        <w:rPr>
          <w:rFonts w:ascii="仿宋_GB2312" w:eastAsia="仿宋_GB2312"/>
          <w:bCs/>
          <w:sz w:val="32"/>
          <w:szCs w:val="32"/>
        </w:rPr>
      </w:pPr>
    </w:p>
    <w:p>
      <w:pPr>
        <w:spacing w:line="560" w:lineRule="exact"/>
        <w:rPr>
          <w:rFonts w:ascii="仿宋_GB2312" w:eastAsia="仿宋_GB2312"/>
          <w:bCs/>
          <w:sz w:val="32"/>
          <w:szCs w:val="32"/>
        </w:rPr>
      </w:pPr>
      <w:r>
        <w:rPr>
          <w:rFonts w:hint="eastAsia" w:ascii="仿宋_GB2312" w:eastAsia="仿宋_GB2312"/>
          <w:bCs/>
          <w:sz w:val="32"/>
          <w:szCs w:val="32"/>
        </w:rPr>
        <w:t>各教学单位：</w:t>
      </w:r>
    </w:p>
    <w:p>
      <w:pPr>
        <w:spacing w:line="56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为加强教学管理和质量监控，确保新学期各教学环节的正常运行，全面了解和掌握教学工作的准备情况，现于2月16日至22日以“自查和抽查相结合”方式开展2018-2019学年第二学期期初教学检查工作。相关事项通知如下：</w:t>
      </w:r>
    </w:p>
    <w:p>
      <w:pPr>
        <w:spacing w:line="560" w:lineRule="exact"/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一、自查项目及要求</w:t>
      </w:r>
    </w:p>
    <w:p>
      <w:pPr>
        <w:spacing w:line="56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2月17日前，各教学单位组织自查本单位教学工作准备情况，具体检查内容及要求：</w:t>
      </w:r>
    </w:p>
    <w:p>
      <w:pPr>
        <w:spacing w:line="560" w:lineRule="exact"/>
        <w:ind w:firstLine="643" w:firstLineChars="200"/>
        <w:rPr>
          <w:rFonts w:ascii="仿宋_GB2312" w:hAnsi="仿宋" w:eastAsia="仿宋_GB2312"/>
          <w:b/>
          <w:bCs/>
          <w:sz w:val="32"/>
          <w:szCs w:val="32"/>
        </w:rPr>
      </w:pPr>
      <w:r>
        <w:rPr>
          <w:rFonts w:hint="eastAsia" w:ascii="仿宋_GB2312" w:hAnsi="仿宋" w:eastAsia="仿宋_GB2312"/>
          <w:b/>
          <w:bCs/>
          <w:sz w:val="32"/>
          <w:szCs w:val="32"/>
        </w:rPr>
        <w:t>1.课程标准</w:t>
      </w:r>
    </w:p>
    <w:p>
      <w:pPr>
        <w:spacing w:line="560" w:lineRule="exact"/>
        <w:ind w:firstLine="640" w:firstLineChars="200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要求本学期开课的课程要有课程标准或教学大纲，学院应结合各专业本学期教学实施计划审核课程的《课程标准》，务必保证：1.课程标准的学时与教学实施计划一致；2.课程标准中理论与实践学时的安排要与教学实施计划中的理论、实践学时安排一致；3.课程标准与实施计划的开课课程一致，名称一致。发现的问题要及时整改，以保障</w:t>
      </w:r>
    </w:p>
    <w:p>
      <w:pPr>
        <w:spacing w:line="560" w:lineRule="exact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人才培养的质量。</w:t>
      </w:r>
    </w:p>
    <w:p>
      <w:pPr>
        <w:spacing w:line="560" w:lineRule="exact"/>
        <w:rPr>
          <w:rFonts w:hint="eastAsia" w:ascii="仿宋_GB2312" w:hAnsi="仿宋" w:eastAsia="仿宋_GB2312"/>
          <w:sz w:val="32"/>
          <w:szCs w:val="32"/>
        </w:rPr>
        <w:sectPr>
          <w:footerReference r:id="rId3" w:type="default"/>
          <w:pgSz w:w="11906" w:h="16838"/>
          <w:pgMar w:top="4535" w:right="1077" w:bottom="1440" w:left="1191" w:header="851" w:footer="992" w:gutter="0"/>
          <w:pgNumType w:fmt="numberInDash"/>
          <w:cols w:space="0" w:num="1"/>
          <w:docGrid w:type="lines" w:linePitch="319" w:charSpace="0"/>
        </w:sect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b/>
          <w:bCs/>
          <w:sz w:val="32"/>
          <w:szCs w:val="32"/>
        </w:rPr>
        <w:t>2.授课计划</w:t>
      </w:r>
    </w:p>
    <w:p>
      <w:pPr>
        <w:spacing w:line="56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要保证每门课程的《授课计划》与实施计划、课程标准中的总学时、理论学时和实践学时一致，不一致的要究其原因，做好规范整改。</w:t>
      </w:r>
    </w:p>
    <w:p>
      <w:pPr>
        <w:spacing w:line="560" w:lineRule="exact"/>
        <w:ind w:firstLine="643" w:firstLineChars="200"/>
        <w:rPr>
          <w:rFonts w:ascii="仿宋_GB2312" w:hAnsi="仿宋" w:eastAsia="仿宋_GB2312"/>
          <w:b/>
          <w:bCs/>
          <w:sz w:val="32"/>
          <w:szCs w:val="32"/>
        </w:rPr>
      </w:pPr>
      <w:r>
        <w:rPr>
          <w:rFonts w:hint="eastAsia" w:ascii="仿宋_GB2312" w:hAnsi="仿宋" w:eastAsia="仿宋_GB2312"/>
          <w:b/>
          <w:bCs/>
          <w:sz w:val="32"/>
          <w:szCs w:val="32"/>
        </w:rPr>
        <w:t>3.教案编写</w:t>
      </w:r>
    </w:p>
    <w:p>
      <w:pPr>
        <w:spacing w:line="56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要求规范教案的格式、内容，合理安排理论和实践教学过程，体现“以学生能力培养为中心”的教学设计环节，教师开课前要至少备两周的教案，“教学反思”应在授课后及时编写，杜绝课前将教学反思“范本”呈现的现象。</w:t>
      </w:r>
    </w:p>
    <w:p>
      <w:pPr>
        <w:spacing w:line="560" w:lineRule="exact"/>
        <w:ind w:firstLine="643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b/>
          <w:bCs/>
          <w:sz w:val="32"/>
          <w:szCs w:val="32"/>
        </w:rPr>
        <w:t>4.课程教学资源建设情况</w:t>
      </w:r>
    </w:p>
    <w:p>
      <w:pPr>
        <w:spacing w:line="56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各学院要将课程教学资源建设情况作为教学检查的重要部分，积极推动“线上线下混合式教学改革”，对于建课较好的教师给予表彰，应引导教师积极利用网络教学平台开发课程在线颗粒化教学资源，为申报精品在线课程夯实基础。</w:t>
      </w:r>
    </w:p>
    <w:p>
      <w:pPr>
        <w:spacing w:line="560" w:lineRule="exact"/>
        <w:ind w:firstLine="643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b/>
          <w:bCs/>
          <w:sz w:val="32"/>
          <w:szCs w:val="32"/>
        </w:rPr>
        <w:t>5.教学秩序检查</w:t>
      </w:r>
    </w:p>
    <w:p>
      <w:pPr>
        <w:spacing w:line="56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要求各学院组织检查本学院第一周教学秩序，主要包括任课教师到课情况、教学（实验）管理人员到位情况、课程表执行情况、学生报到注册情况、学生出勤及课堂秩序情况、教学环境情况（投影仪、照明、卫生状况等）、实验室、计算机房、多媒体教室的教学设施及设备运行情况（含实验原料与耗材、教学所需软件的安装情况等）等，确保理论和实践课程的教学秩序，发现问题应及时报相关部门予以解决。</w:t>
      </w:r>
    </w:p>
    <w:p>
      <w:pPr>
        <w:spacing w:line="56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6.各学院2月25日前将以上检查情况报教务处，要求填写《期初教学工作检查情况表》《期初教学检查工作汇总》《2018-2019学年第二学期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期初</w:t>
      </w:r>
      <w:r>
        <w:rPr>
          <w:rFonts w:hint="eastAsia" w:ascii="仿宋_GB2312" w:hAnsi="仿宋" w:eastAsia="仿宋_GB2312"/>
          <w:sz w:val="32"/>
          <w:szCs w:val="32"/>
        </w:rPr>
        <w:t>教学材料提交清单》（附</w:t>
      </w:r>
      <w:bookmarkStart w:id="0" w:name="_GoBack"/>
      <w:bookmarkEnd w:id="0"/>
      <w:r>
        <w:rPr>
          <w:rFonts w:hint="eastAsia" w:ascii="仿宋_GB2312" w:hAnsi="仿宋" w:eastAsia="仿宋_GB2312"/>
          <w:sz w:val="32"/>
          <w:szCs w:val="32"/>
        </w:rPr>
        <w:t>件1、2、3），并将纸质版（签章）报送教务处徐云亭老师处（电子版发送到qzitjwc@126.com）；收齐本教学单位内开课课程的授课计划、课程标准（教学大纲），纸质版（签章）交所在教学单位存档，电子版发送到qzitjwc@126.com。</w:t>
      </w:r>
    </w:p>
    <w:p>
      <w:pPr>
        <w:spacing w:line="560" w:lineRule="exact"/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二、教务处抽查内容及要求</w:t>
      </w:r>
    </w:p>
    <w:p>
      <w:pPr>
        <w:spacing w:line="56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2月25日至28日间，校督导团、教务处根据检查项目及各学院自查报告情况，随机抽查。</w:t>
      </w:r>
    </w:p>
    <w:p>
      <w:pPr>
        <w:spacing w:line="560" w:lineRule="exact"/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三、其他要求</w:t>
      </w:r>
    </w:p>
    <w:p>
      <w:pPr>
        <w:spacing w:line="56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1.各教学单位应高度重视，成立教学检查小组，深入各教学场所巡视检查并听课，应特别注重开课第1天的检查。</w:t>
      </w:r>
    </w:p>
    <w:p>
      <w:pPr>
        <w:spacing w:line="56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2.在检查中若发现问题要及时协调相关部门予以解决，以保证全校教学秩序。若发现教学事故，及时调查原因，按《泉州理工职业学院教学事故认定和处理办法（修订）》进行处理，并报教务处备案。</w:t>
      </w:r>
    </w:p>
    <w:p>
      <w:pPr>
        <w:spacing w:line="56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3.各教学单位应及时上报相关材料，对于不及时上交教学档案材料的部门，将予以通报批评，并作为教学部门考核的参考指标。</w:t>
      </w:r>
    </w:p>
    <w:p>
      <w:pPr>
        <w:spacing w:line="560" w:lineRule="exact"/>
        <w:rPr>
          <w:rFonts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附件：1.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学院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学年第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学期期初教学工作检查汇总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1600" w:firstLineChars="5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学院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学年第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学期期初教学工作检查情况表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1600" w:firstLineChars="5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3.2018-2019学年第二学期期初教学材料提交清单</w:t>
      </w:r>
    </w:p>
    <w:p>
      <w:pPr>
        <w:numPr>
          <w:ilvl w:val="0"/>
          <w:numId w:val="0"/>
        </w:numPr>
        <w:spacing w:line="560" w:lineRule="exact"/>
        <w:ind w:right="560" w:rightChars="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spacing w:line="560" w:lineRule="exact"/>
        <w:ind w:right="560" w:rightChars="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spacing w:line="560" w:lineRule="exact"/>
        <w:ind w:firstLine="4640" w:firstLineChars="1450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泉州理工职业学院（本科）</w:t>
      </w:r>
    </w:p>
    <w:p>
      <w:pPr>
        <w:spacing w:line="560" w:lineRule="exact"/>
        <w:ind w:firstLine="5184" w:firstLineChars="162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2019年2月15日</w:t>
      </w:r>
      <w:r>
        <w:rPr>
          <w:rFonts w:hint="eastAsia" w:ascii="仿宋_GB2312" w:hAnsi="仿宋_GB2312" w:eastAsia="仿宋_GB2312" w:cs="仿宋_GB2312"/>
          <w:sz w:val="32"/>
          <w:szCs w:val="32"/>
        </w:rPr>
        <w:br w:type="page"/>
      </w:r>
    </w:p>
    <w:p>
      <w:pPr>
        <w:widowControl/>
        <w:spacing w:line="440" w:lineRule="exact"/>
        <w:rPr>
          <w:rFonts w:ascii="仿宋_GB2312" w:hAnsi="宋体" w:eastAsia="仿宋_GB2312" w:cs="宋体"/>
          <w:bCs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附件1</w:t>
      </w:r>
    </w:p>
    <w:p>
      <w:pPr>
        <w:widowControl/>
        <w:spacing w:before="159" w:beforeLines="50" w:after="159" w:afterLines="50" w:line="440" w:lineRule="exact"/>
        <w:ind w:left="105" w:leftChars="50" w:right="105" w:rightChars="50"/>
        <w:jc w:val="center"/>
        <w:rPr>
          <w:rFonts w:ascii="方正小标宋简体" w:hAnsi="方正小标宋简体" w:eastAsia="方正小标宋简体" w:cs="方正小标宋简体"/>
          <w:bCs/>
          <w:kern w:val="0"/>
          <w:sz w:val="32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44"/>
          <w:u w:val="single"/>
        </w:rPr>
        <w:t xml:space="preserve">        </w:t>
      </w:r>
      <w:r>
        <w:rPr>
          <w:rFonts w:hint="eastAsia" w:ascii="方正小标宋简体" w:hAnsi="方正小标宋简体" w:eastAsia="方正小标宋简体" w:cs="方正小标宋简体"/>
          <w:sz w:val="32"/>
          <w:szCs w:val="44"/>
        </w:rPr>
        <w:t>学院</w:t>
      </w:r>
      <w:r>
        <w:rPr>
          <w:rFonts w:hint="eastAsia" w:ascii="方正小标宋简体" w:hAnsi="方正小标宋简体" w:eastAsia="方正小标宋简体" w:cs="方正小标宋简体"/>
          <w:sz w:val="32"/>
          <w:szCs w:val="44"/>
          <w:u w:val="single"/>
        </w:rPr>
        <w:t xml:space="preserve">       </w:t>
      </w:r>
      <w:r>
        <w:rPr>
          <w:rFonts w:hint="eastAsia" w:ascii="方正小标宋简体" w:hAnsi="方正小标宋简体" w:eastAsia="方正小标宋简体" w:cs="方正小标宋简体"/>
          <w:sz w:val="32"/>
          <w:szCs w:val="44"/>
        </w:rPr>
        <w:t>学年第</w:t>
      </w:r>
      <w:r>
        <w:rPr>
          <w:rFonts w:hint="eastAsia" w:ascii="方正小标宋简体" w:hAnsi="方正小标宋简体" w:eastAsia="方正小标宋简体" w:cs="方正小标宋简体"/>
          <w:sz w:val="32"/>
          <w:szCs w:val="44"/>
          <w:u w:val="single"/>
        </w:rPr>
        <w:t xml:space="preserve">   </w:t>
      </w:r>
      <w:r>
        <w:rPr>
          <w:rFonts w:hint="eastAsia" w:ascii="方正小标宋简体" w:hAnsi="方正小标宋简体" w:eastAsia="方正小标宋简体" w:cs="方正小标宋简体"/>
          <w:sz w:val="32"/>
          <w:szCs w:val="44"/>
        </w:rPr>
        <w:t>学期</w:t>
      </w:r>
      <w:r>
        <w:rPr>
          <w:rFonts w:hint="eastAsia" w:ascii="方正小标宋简体" w:hAnsi="方正小标宋简体" w:eastAsia="方正小标宋简体" w:cs="方正小标宋简体"/>
          <w:bCs/>
          <w:kern w:val="0"/>
          <w:sz w:val="32"/>
          <w:szCs w:val="44"/>
        </w:rPr>
        <w:t>期初教学工作检查汇总</w:t>
      </w:r>
    </w:p>
    <w:tbl>
      <w:tblPr>
        <w:tblStyle w:val="5"/>
        <w:tblW w:w="9893" w:type="dxa"/>
        <w:jc w:val="center"/>
        <w:tblInd w:w="-169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13"/>
        <w:gridCol w:w="1342"/>
        <w:gridCol w:w="4140"/>
        <w:gridCol w:w="2634"/>
        <w:gridCol w:w="1064"/>
      </w:tblGrid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4" w:hRule="atLeast"/>
          <w:jc w:val="center"/>
        </w:trPr>
        <w:tc>
          <w:tcPr>
            <w:tcW w:w="7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序号</w:t>
            </w:r>
          </w:p>
        </w:tc>
        <w:tc>
          <w:tcPr>
            <w:tcW w:w="134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检查项目</w:t>
            </w:r>
          </w:p>
        </w:tc>
        <w:tc>
          <w:tcPr>
            <w:tcW w:w="41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检查内容</w:t>
            </w:r>
          </w:p>
        </w:tc>
        <w:tc>
          <w:tcPr>
            <w:tcW w:w="26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检查情况记录</w:t>
            </w:r>
          </w:p>
        </w:tc>
        <w:tc>
          <w:tcPr>
            <w:tcW w:w="106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检查人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4" w:hRule="atLeast"/>
          <w:jc w:val="center"/>
        </w:trPr>
        <w:tc>
          <w:tcPr>
            <w:tcW w:w="7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134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教学设施</w:t>
            </w:r>
          </w:p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校园卫生</w:t>
            </w:r>
          </w:p>
        </w:tc>
        <w:tc>
          <w:tcPr>
            <w:tcW w:w="41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400" w:lineRule="exac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教室、桌椅、黑板、照明、风扇、空调、门窗、窗帘、教学器材、设备是否完好，卫生等情况</w:t>
            </w:r>
          </w:p>
        </w:tc>
        <w:tc>
          <w:tcPr>
            <w:tcW w:w="26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400" w:lineRule="exact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06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400" w:lineRule="exact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4" w:hRule="atLeast"/>
          <w:jc w:val="center"/>
        </w:trPr>
        <w:tc>
          <w:tcPr>
            <w:tcW w:w="7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2</w:t>
            </w:r>
          </w:p>
        </w:tc>
        <w:tc>
          <w:tcPr>
            <w:tcW w:w="134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教师情况</w:t>
            </w:r>
          </w:p>
        </w:tc>
        <w:tc>
          <w:tcPr>
            <w:tcW w:w="41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400" w:lineRule="exac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在聘任类别：①专任②外聘</w:t>
            </w:r>
          </w:p>
          <w:p>
            <w:pPr>
              <w:spacing w:line="400" w:lineRule="exac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外聘教师职称;</w:t>
            </w:r>
          </w:p>
          <w:p>
            <w:pPr>
              <w:spacing w:line="400" w:lineRule="exac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开课单位;</w:t>
            </w:r>
          </w:p>
        </w:tc>
        <w:tc>
          <w:tcPr>
            <w:tcW w:w="26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400" w:lineRule="exact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06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400" w:lineRule="exact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21" w:hRule="atLeast"/>
          <w:jc w:val="center"/>
        </w:trPr>
        <w:tc>
          <w:tcPr>
            <w:tcW w:w="7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3</w:t>
            </w:r>
          </w:p>
        </w:tc>
        <w:tc>
          <w:tcPr>
            <w:tcW w:w="134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教师上课</w:t>
            </w:r>
          </w:p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准备</w:t>
            </w:r>
          </w:p>
        </w:tc>
        <w:tc>
          <w:tcPr>
            <w:tcW w:w="41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400" w:lineRule="exac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教学准备情况；</w:t>
            </w:r>
          </w:p>
          <w:p>
            <w:pPr>
              <w:spacing w:line="400" w:lineRule="exac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课程教纲准备情况；</w:t>
            </w:r>
          </w:p>
          <w:p>
            <w:pPr>
              <w:spacing w:line="400" w:lineRule="exac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课堂教学秩序；</w:t>
            </w:r>
          </w:p>
          <w:p>
            <w:pPr>
              <w:spacing w:line="400" w:lineRule="exac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教材落实情况；</w:t>
            </w:r>
          </w:p>
          <w:p>
            <w:pPr>
              <w:spacing w:line="400" w:lineRule="exac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实验实习准备情况;</w:t>
            </w:r>
          </w:p>
        </w:tc>
        <w:tc>
          <w:tcPr>
            <w:tcW w:w="26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400" w:lineRule="exact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06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400" w:lineRule="exact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4" w:hRule="atLeast"/>
          <w:jc w:val="center"/>
        </w:trPr>
        <w:tc>
          <w:tcPr>
            <w:tcW w:w="7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4</w:t>
            </w:r>
          </w:p>
        </w:tc>
        <w:tc>
          <w:tcPr>
            <w:tcW w:w="134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学生报到</w:t>
            </w:r>
          </w:p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上课情况</w:t>
            </w:r>
          </w:p>
        </w:tc>
        <w:tc>
          <w:tcPr>
            <w:tcW w:w="41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400" w:lineRule="exac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学生按期返校人数；</w:t>
            </w:r>
          </w:p>
          <w:p>
            <w:pPr>
              <w:spacing w:line="400" w:lineRule="exac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学生注册报到人数；</w:t>
            </w:r>
          </w:p>
          <w:p>
            <w:pPr>
              <w:spacing w:line="400" w:lineRule="exac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学生上课出勤情况;</w:t>
            </w:r>
          </w:p>
        </w:tc>
        <w:tc>
          <w:tcPr>
            <w:tcW w:w="26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400" w:lineRule="exact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06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400" w:lineRule="exact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76" w:hRule="atLeast"/>
          <w:jc w:val="center"/>
        </w:trPr>
        <w:tc>
          <w:tcPr>
            <w:tcW w:w="7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5</w:t>
            </w:r>
          </w:p>
        </w:tc>
        <w:tc>
          <w:tcPr>
            <w:tcW w:w="134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第一天</w:t>
            </w:r>
          </w:p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上课情况</w:t>
            </w:r>
          </w:p>
        </w:tc>
        <w:tc>
          <w:tcPr>
            <w:tcW w:w="41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400" w:lineRule="exac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课表与实际课堂是否一致；</w:t>
            </w:r>
          </w:p>
          <w:p>
            <w:pPr>
              <w:spacing w:line="400" w:lineRule="exac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教室是否冲突；</w:t>
            </w:r>
          </w:p>
          <w:p>
            <w:pPr>
              <w:spacing w:line="400" w:lineRule="exac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教师出勤情况；</w:t>
            </w:r>
          </w:p>
          <w:p>
            <w:pPr>
              <w:spacing w:line="400" w:lineRule="exac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学生上课出勤情况；</w:t>
            </w:r>
          </w:p>
          <w:p>
            <w:pPr>
              <w:spacing w:line="400" w:lineRule="exac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课堂教学秩序；</w:t>
            </w:r>
          </w:p>
        </w:tc>
        <w:tc>
          <w:tcPr>
            <w:tcW w:w="26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400" w:lineRule="exact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06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400" w:lineRule="exact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4" w:hRule="atLeast"/>
          <w:jc w:val="center"/>
        </w:trPr>
        <w:tc>
          <w:tcPr>
            <w:tcW w:w="7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6</w:t>
            </w:r>
          </w:p>
        </w:tc>
        <w:tc>
          <w:tcPr>
            <w:tcW w:w="134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有无</w:t>
            </w:r>
          </w:p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教学事故</w:t>
            </w:r>
          </w:p>
        </w:tc>
        <w:tc>
          <w:tcPr>
            <w:tcW w:w="41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400" w:lineRule="exact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6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400" w:lineRule="exact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06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400" w:lineRule="exact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4" w:hRule="atLeast"/>
          <w:jc w:val="center"/>
        </w:trPr>
        <w:tc>
          <w:tcPr>
            <w:tcW w:w="7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7</w:t>
            </w:r>
          </w:p>
        </w:tc>
        <w:tc>
          <w:tcPr>
            <w:tcW w:w="134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总结</w:t>
            </w:r>
          </w:p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及建议</w:t>
            </w:r>
          </w:p>
        </w:tc>
        <w:tc>
          <w:tcPr>
            <w:tcW w:w="7838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line="400" w:lineRule="exact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</w:tbl>
    <w:p>
      <w:pPr>
        <w:widowControl/>
        <w:spacing w:before="100" w:beforeAutospacing="1" w:after="100" w:afterAutospacing="1" w:line="360" w:lineRule="atLeast"/>
        <w:jc w:val="left"/>
        <w:rPr>
          <w:rFonts w:ascii="仿宋_GB2312" w:hAnsi="仿宋_GB2312" w:eastAsia="仿宋_GB2312" w:cs="仿宋_GB2312"/>
          <w:kern w:val="0"/>
          <w:sz w:val="24"/>
        </w:rPr>
        <w:sectPr>
          <w:pgSz w:w="11906" w:h="16838"/>
          <w:pgMar w:top="1440" w:right="1191" w:bottom="1440" w:left="1191" w:header="851" w:footer="992" w:gutter="0"/>
          <w:pgNumType w:fmt="numberInDash"/>
          <w:cols w:space="720" w:num="1"/>
          <w:docGrid w:type="lines" w:linePitch="319" w:charSpace="0"/>
        </w:sect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>学院领导签字：             学院盖章</w:t>
      </w:r>
      <w:r>
        <w:rPr>
          <w:rFonts w:hint="eastAsia" w:ascii="仿宋_GB2312" w:hAnsi="仿宋_GB2312" w:eastAsia="仿宋_GB2312" w:cs="仿宋_GB2312"/>
          <w:kern w:val="0"/>
          <w:sz w:val="24"/>
        </w:rPr>
        <w:t xml:space="preserve">：       </w:t>
      </w:r>
      <w:r>
        <w:rPr>
          <w:rFonts w:hint="eastAsia" w:ascii="仿宋_GB2312" w:eastAsia="仿宋_GB2312"/>
          <w:sz w:val="28"/>
          <w:szCs w:val="28"/>
        </w:rPr>
        <w:t xml:space="preserve">         年   月   日</w:t>
      </w:r>
    </w:p>
    <w:p>
      <w:pPr>
        <w:spacing w:after="159" w:afterLines="50" w:line="440" w:lineRule="exact"/>
        <w:rPr>
          <w:rFonts w:ascii="黑体" w:eastAsia="黑体"/>
          <w:b/>
          <w:bCs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附件2</w:t>
      </w:r>
    </w:p>
    <w:p>
      <w:pPr>
        <w:spacing w:before="159" w:beforeLines="50" w:after="319" w:afterLines="100" w:line="440" w:lineRule="exact"/>
        <w:jc w:val="center"/>
        <w:rPr>
          <w:rFonts w:ascii="方正小标宋简体" w:hAnsi="方正小标宋简体" w:eastAsia="方正小标宋简体" w:cs="方正小标宋简体"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0"/>
          <w:u w:val="single"/>
        </w:rPr>
        <w:t xml:space="preserve">            </w:t>
      </w:r>
      <w:r>
        <w:rPr>
          <w:rFonts w:hint="eastAsia" w:ascii="方正小标宋简体" w:hAnsi="方正小标宋简体" w:eastAsia="方正小标宋简体" w:cs="方正小标宋简体"/>
          <w:sz w:val="40"/>
          <w:szCs w:val="40"/>
        </w:rPr>
        <w:t>学院</w:t>
      </w:r>
      <w:r>
        <w:rPr>
          <w:rFonts w:hint="eastAsia" w:ascii="方正小标宋简体" w:hAnsi="方正小标宋简体" w:eastAsia="方正小标宋简体" w:cs="方正小标宋简体"/>
          <w:sz w:val="40"/>
          <w:szCs w:val="40"/>
          <w:u w:val="single"/>
        </w:rPr>
        <w:t xml:space="preserve">          </w:t>
      </w:r>
      <w:r>
        <w:rPr>
          <w:rFonts w:hint="eastAsia" w:ascii="方正小标宋简体" w:hAnsi="方正小标宋简体" w:eastAsia="方正小标宋简体" w:cs="方正小标宋简体"/>
          <w:sz w:val="40"/>
          <w:szCs w:val="40"/>
        </w:rPr>
        <w:t>学年第</w:t>
      </w:r>
      <w:r>
        <w:rPr>
          <w:rFonts w:hint="eastAsia" w:ascii="方正小标宋简体" w:hAnsi="方正小标宋简体" w:eastAsia="方正小标宋简体" w:cs="方正小标宋简体"/>
          <w:sz w:val="40"/>
          <w:szCs w:val="40"/>
          <w:u w:val="single"/>
        </w:rPr>
        <w:t xml:space="preserve">    </w:t>
      </w:r>
      <w:r>
        <w:rPr>
          <w:rFonts w:hint="eastAsia" w:ascii="方正小标宋简体" w:hAnsi="方正小标宋简体" w:eastAsia="方正小标宋简体" w:cs="方正小标宋简体"/>
          <w:sz w:val="40"/>
          <w:szCs w:val="40"/>
        </w:rPr>
        <w:t>学期期初教学工作检查情况表</w:t>
      </w:r>
    </w:p>
    <w:tbl>
      <w:tblPr>
        <w:tblStyle w:val="5"/>
        <w:tblW w:w="14083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7"/>
        <w:gridCol w:w="1093"/>
        <w:gridCol w:w="1094"/>
        <w:gridCol w:w="1094"/>
        <w:gridCol w:w="1094"/>
        <w:gridCol w:w="1093"/>
        <w:gridCol w:w="1094"/>
        <w:gridCol w:w="1094"/>
        <w:gridCol w:w="1094"/>
        <w:gridCol w:w="1094"/>
        <w:gridCol w:w="1094"/>
        <w:gridCol w:w="1094"/>
        <w:gridCol w:w="109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9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eastAsia="仿宋_GB2312"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</w:rPr>
              <w:t>教室</w:t>
            </w:r>
          </w:p>
          <w:p>
            <w:pPr>
              <w:spacing w:line="0" w:lineRule="atLeast"/>
              <w:jc w:val="center"/>
              <w:rPr>
                <w:rFonts w:ascii="仿宋_GB2312" w:eastAsia="仿宋_GB2312"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</w:rPr>
              <w:t>编号</w:t>
            </w:r>
          </w:p>
        </w:tc>
        <w:tc>
          <w:tcPr>
            <w:tcW w:w="10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0" w:lineRule="atLeast"/>
              <w:jc w:val="center"/>
              <w:rPr>
                <w:rFonts w:ascii="仿宋_GB2312" w:eastAsia="仿宋_GB2312"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</w:rPr>
              <w:t>上课</w:t>
            </w:r>
          </w:p>
          <w:p>
            <w:pPr>
              <w:spacing w:line="0" w:lineRule="atLeast"/>
              <w:jc w:val="center"/>
              <w:rPr>
                <w:rFonts w:ascii="仿宋_GB2312" w:eastAsia="仿宋_GB2312"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</w:rPr>
              <w:t>时间</w:t>
            </w:r>
          </w:p>
        </w:tc>
        <w:tc>
          <w:tcPr>
            <w:tcW w:w="10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0" w:lineRule="atLeast"/>
              <w:jc w:val="center"/>
              <w:rPr>
                <w:rFonts w:ascii="仿宋_GB2312" w:eastAsia="仿宋_GB2312"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</w:rPr>
              <w:t>任课</w:t>
            </w:r>
          </w:p>
          <w:p>
            <w:pPr>
              <w:spacing w:line="0" w:lineRule="atLeast"/>
              <w:jc w:val="center"/>
              <w:rPr>
                <w:rFonts w:ascii="仿宋_GB2312" w:eastAsia="仿宋_GB2312"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</w:rPr>
              <w:t>教师</w:t>
            </w:r>
          </w:p>
        </w:tc>
        <w:tc>
          <w:tcPr>
            <w:tcW w:w="10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eastAsia="仿宋_GB2312"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</w:rPr>
              <w:t>课堂教</w:t>
            </w:r>
          </w:p>
          <w:p>
            <w:pPr>
              <w:spacing w:line="0" w:lineRule="atLeast"/>
              <w:jc w:val="center"/>
              <w:rPr>
                <w:rFonts w:ascii="仿宋_GB2312" w:eastAsia="仿宋_GB2312"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</w:rPr>
              <w:t>学秩序</w:t>
            </w:r>
          </w:p>
        </w:tc>
        <w:tc>
          <w:tcPr>
            <w:tcW w:w="10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0" w:lineRule="atLeast"/>
              <w:jc w:val="center"/>
              <w:rPr>
                <w:rFonts w:ascii="仿宋_GB2312" w:eastAsia="仿宋_GB2312"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</w:rPr>
              <w:t>备课</w:t>
            </w:r>
          </w:p>
          <w:p>
            <w:pPr>
              <w:spacing w:line="0" w:lineRule="atLeast"/>
              <w:jc w:val="center"/>
              <w:rPr>
                <w:rFonts w:ascii="仿宋_GB2312" w:eastAsia="仿宋_GB2312"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</w:rPr>
              <w:t>情况</w:t>
            </w:r>
          </w:p>
        </w:tc>
        <w:tc>
          <w:tcPr>
            <w:tcW w:w="10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eastAsia="仿宋_GB2312"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</w:rPr>
              <w:t>教材</w:t>
            </w:r>
          </w:p>
          <w:p>
            <w:pPr>
              <w:spacing w:line="0" w:lineRule="atLeast"/>
              <w:jc w:val="center"/>
              <w:rPr>
                <w:rFonts w:ascii="仿宋_GB2312" w:eastAsia="仿宋_GB2312"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</w:rPr>
              <w:t>情况</w:t>
            </w:r>
          </w:p>
        </w:tc>
        <w:tc>
          <w:tcPr>
            <w:tcW w:w="10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eastAsia="仿宋_GB2312"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</w:rPr>
              <w:t>学生出</w:t>
            </w:r>
          </w:p>
          <w:p>
            <w:pPr>
              <w:spacing w:line="0" w:lineRule="atLeast"/>
              <w:jc w:val="center"/>
              <w:rPr>
                <w:rFonts w:ascii="仿宋_GB2312" w:eastAsia="仿宋_GB2312"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</w:rPr>
              <w:t>勤情况</w:t>
            </w:r>
          </w:p>
        </w:tc>
        <w:tc>
          <w:tcPr>
            <w:tcW w:w="10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0" w:lineRule="atLeast"/>
              <w:jc w:val="center"/>
              <w:rPr>
                <w:rFonts w:ascii="仿宋_GB2312" w:eastAsia="仿宋_GB2312"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</w:rPr>
              <w:t>教学设</w:t>
            </w:r>
          </w:p>
          <w:p>
            <w:pPr>
              <w:spacing w:line="0" w:lineRule="atLeast"/>
              <w:jc w:val="center"/>
              <w:rPr>
                <w:rFonts w:ascii="仿宋_GB2312" w:eastAsia="仿宋_GB2312"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</w:rPr>
              <w:t>施情况</w:t>
            </w:r>
          </w:p>
        </w:tc>
        <w:tc>
          <w:tcPr>
            <w:tcW w:w="10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eastAsia="仿宋_GB2312"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</w:rPr>
              <w:t>教室照</w:t>
            </w:r>
          </w:p>
          <w:p>
            <w:pPr>
              <w:spacing w:line="0" w:lineRule="atLeast"/>
              <w:jc w:val="center"/>
              <w:rPr>
                <w:rFonts w:ascii="仿宋_GB2312" w:eastAsia="仿宋_GB2312"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</w:rPr>
              <w:t>明情况</w:t>
            </w:r>
          </w:p>
        </w:tc>
        <w:tc>
          <w:tcPr>
            <w:tcW w:w="10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0" w:lineRule="atLeast"/>
              <w:jc w:val="center"/>
              <w:rPr>
                <w:rFonts w:ascii="仿宋_GB2312" w:eastAsia="仿宋_GB2312"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</w:rPr>
              <w:t>教室卫</w:t>
            </w:r>
          </w:p>
          <w:p>
            <w:pPr>
              <w:spacing w:line="0" w:lineRule="atLeast"/>
              <w:jc w:val="center"/>
              <w:rPr>
                <w:rFonts w:ascii="仿宋_GB2312" w:eastAsia="仿宋_GB2312"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</w:rPr>
              <w:t>生状况</w:t>
            </w:r>
          </w:p>
        </w:tc>
        <w:tc>
          <w:tcPr>
            <w:tcW w:w="10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eastAsia="仿宋_GB2312"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</w:rPr>
              <w:t>教室是</w:t>
            </w:r>
          </w:p>
          <w:p>
            <w:pPr>
              <w:spacing w:line="0" w:lineRule="atLeast"/>
              <w:jc w:val="center"/>
              <w:rPr>
                <w:rFonts w:ascii="仿宋_GB2312" w:eastAsia="仿宋_GB2312"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</w:rPr>
              <w:t>否冲突</w:t>
            </w:r>
          </w:p>
        </w:tc>
        <w:tc>
          <w:tcPr>
            <w:tcW w:w="10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0" w:lineRule="atLeast"/>
              <w:jc w:val="center"/>
              <w:rPr>
                <w:rFonts w:ascii="仿宋_GB2312" w:eastAsia="仿宋_GB2312"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</w:rPr>
              <w:t>有无教</w:t>
            </w:r>
          </w:p>
          <w:p>
            <w:pPr>
              <w:spacing w:line="0" w:lineRule="atLeast"/>
              <w:jc w:val="center"/>
              <w:rPr>
                <w:rFonts w:ascii="仿宋_GB2312" w:eastAsia="仿宋_GB2312"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</w:rPr>
              <w:t>学事故</w:t>
            </w:r>
          </w:p>
        </w:tc>
        <w:tc>
          <w:tcPr>
            <w:tcW w:w="10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eastAsia="仿宋_GB2312"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0" w:lineRule="atLeast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10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10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0" w:lineRule="atLeast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10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10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0" w:lineRule="atLeast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10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0" w:lineRule="atLeast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10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10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10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10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10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10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0" w:lineRule="atLeast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10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0" w:lineRule="atLeast"/>
              <w:rPr>
                <w:rFonts w:ascii="仿宋_GB2312" w:eastAsia="仿宋_GB2312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10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10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10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10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10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10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10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10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10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10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10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10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仿宋_GB2312" w:eastAsia="仿宋_GB2312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10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10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10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10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10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10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10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10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10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10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10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10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仿宋_GB2312" w:eastAsia="仿宋_GB2312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10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10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10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10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10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10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10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10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10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10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10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10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仿宋_GB2312" w:eastAsia="仿宋_GB2312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10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10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10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10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10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10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10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10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10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10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10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10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仿宋_GB2312" w:eastAsia="仿宋_GB2312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10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10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10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10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10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10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10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10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10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10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10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10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仿宋_GB2312" w:eastAsia="仿宋_GB2312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10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10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10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10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10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10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10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10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10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10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10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10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仿宋_GB2312" w:eastAsia="仿宋_GB2312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10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10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10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10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10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10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10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10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10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10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10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10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仿宋_GB2312" w:eastAsia="仿宋_GB2312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30" w:hRule="atLeast"/>
          <w:jc w:val="center"/>
        </w:trPr>
        <w:tc>
          <w:tcPr>
            <w:tcW w:w="14083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仿宋_GB2312" w:eastAsia="仿宋_GB2312"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</w:rPr>
              <w:t>检查情况小结（含本部门学生注册、实验室、教学实验管理人员到岗情况、存在问题及建议等）：</w:t>
            </w:r>
          </w:p>
          <w:p>
            <w:pPr>
              <w:spacing w:line="500" w:lineRule="exact"/>
              <w:rPr>
                <w:rFonts w:ascii="仿宋_GB2312" w:eastAsia="仿宋_GB2312"/>
                <w:bCs/>
                <w:sz w:val="28"/>
                <w:szCs w:val="28"/>
              </w:rPr>
            </w:pPr>
          </w:p>
          <w:p>
            <w:pPr>
              <w:spacing w:line="500" w:lineRule="exact"/>
              <w:rPr>
                <w:rFonts w:ascii="仿宋_GB2312" w:eastAsia="仿宋_GB2312"/>
                <w:bCs/>
                <w:sz w:val="28"/>
                <w:szCs w:val="28"/>
              </w:rPr>
            </w:pPr>
          </w:p>
          <w:p>
            <w:pPr>
              <w:spacing w:line="500" w:lineRule="exact"/>
              <w:rPr>
                <w:rFonts w:ascii="仿宋_GB2312" w:eastAsia="仿宋_GB2312"/>
                <w:bCs/>
                <w:sz w:val="28"/>
                <w:szCs w:val="28"/>
              </w:rPr>
            </w:pPr>
          </w:p>
          <w:p>
            <w:pPr>
              <w:rPr>
                <w:rFonts w:ascii="仿宋_GB2312" w:eastAsia="仿宋_GB2312"/>
                <w:bCs/>
                <w:sz w:val="28"/>
                <w:szCs w:val="28"/>
              </w:rPr>
            </w:pPr>
          </w:p>
        </w:tc>
      </w:tr>
    </w:tbl>
    <w:p>
      <w:pPr>
        <w:rPr>
          <w:rFonts w:ascii="仿宋_GB2312" w:eastAsia="仿宋_GB2312"/>
          <w:sz w:val="24"/>
        </w:rPr>
      </w:pPr>
    </w:p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eastAsia="仿宋_GB2312"/>
          <w:sz w:val="28"/>
          <w:szCs w:val="28"/>
        </w:rPr>
        <w:t>教学检查小组成员：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                               </w:t>
      </w:r>
      <w:r>
        <w:rPr>
          <w:rFonts w:hint="eastAsia" w:ascii="仿宋_GB2312" w:eastAsia="仿宋_GB2312"/>
          <w:sz w:val="28"/>
          <w:szCs w:val="28"/>
        </w:rPr>
        <w:t xml:space="preserve">    院/部（盖章）       年   月   日    </w:t>
      </w:r>
    </w:p>
    <w:p>
      <w:pPr>
        <w:spacing w:line="560" w:lineRule="exact"/>
        <w:sectPr>
          <w:pgSz w:w="16838" w:h="11906" w:orient="landscape"/>
          <w:pgMar w:top="1191" w:right="1440" w:bottom="1077" w:left="1440" w:header="851" w:footer="992" w:gutter="0"/>
          <w:pgNumType w:fmt="numberInDash"/>
          <w:cols w:space="0" w:num="1"/>
          <w:docGrid w:type="lines" w:linePitch="319" w:charSpace="0"/>
        </w:sectPr>
      </w:pPr>
    </w:p>
    <w:p>
      <w:pPr>
        <w:spacing w:after="159" w:afterLines="50" w:line="440" w:lineRule="exac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附件3：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97" w:beforeLines="30" w:after="97" w:afterLines="30" w:line="440" w:lineRule="exact"/>
        <w:jc w:val="center"/>
        <w:textAlignment w:val="auto"/>
        <w:rPr>
          <w:rFonts w:ascii="方正小标宋简体" w:hAnsi="方正小标宋简体" w:eastAsia="方正小标宋简体" w:cs="方正小标宋简体"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0"/>
        </w:rPr>
        <w:t>2018-2019学年第二学期期初教学材料提交清单</w:t>
      </w:r>
    </w:p>
    <w:tbl>
      <w:tblPr>
        <w:tblStyle w:val="5"/>
        <w:tblW w:w="9390" w:type="dxa"/>
        <w:jc w:val="center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228"/>
        <w:gridCol w:w="1305"/>
        <w:gridCol w:w="1732"/>
        <w:gridCol w:w="1525"/>
        <w:gridCol w:w="1710"/>
        <w:gridCol w:w="1890"/>
      </w:tblGrid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  <w:jc w:val="center"/>
        </w:trPr>
        <w:tc>
          <w:tcPr>
            <w:tcW w:w="1228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学院</w:t>
            </w:r>
          </w:p>
        </w:tc>
        <w:tc>
          <w:tcPr>
            <w:tcW w:w="130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教师</w:t>
            </w:r>
          </w:p>
        </w:tc>
        <w:tc>
          <w:tcPr>
            <w:tcW w:w="1732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所授课程</w:t>
            </w:r>
          </w:p>
        </w:tc>
        <w:tc>
          <w:tcPr>
            <w:tcW w:w="152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课程标准</w:t>
            </w:r>
          </w:p>
        </w:tc>
        <w:tc>
          <w:tcPr>
            <w:tcW w:w="171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授课计划</w:t>
            </w:r>
          </w:p>
        </w:tc>
        <w:tc>
          <w:tcPr>
            <w:tcW w:w="189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教案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  <w:jc w:val="center"/>
        </w:trPr>
        <w:tc>
          <w:tcPr>
            <w:tcW w:w="122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 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  <w:jc w:val="center"/>
        </w:trPr>
        <w:tc>
          <w:tcPr>
            <w:tcW w:w="12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30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  <w:jc w:val="center"/>
        </w:trPr>
        <w:tc>
          <w:tcPr>
            <w:tcW w:w="12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30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  <w:jc w:val="center"/>
        </w:trPr>
        <w:tc>
          <w:tcPr>
            <w:tcW w:w="12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30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  <w:jc w:val="center"/>
        </w:trPr>
        <w:tc>
          <w:tcPr>
            <w:tcW w:w="12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30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  <w:jc w:val="center"/>
        </w:trPr>
        <w:tc>
          <w:tcPr>
            <w:tcW w:w="12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30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  <w:jc w:val="center"/>
        </w:trPr>
        <w:tc>
          <w:tcPr>
            <w:tcW w:w="12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30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  <w:jc w:val="center"/>
        </w:trPr>
        <w:tc>
          <w:tcPr>
            <w:tcW w:w="12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30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  <w:jc w:val="center"/>
        </w:trPr>
        <w:tc>
          <w:tcPr>
            <w:tcW w:w="12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30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  <w:jc w:val="center"/>
        </w:trPr>
        <w:tc>
          <w:tcPr>
            <w:tcW w:w="12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30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</w:tbl>
    <w:p>
      <w:pPr>
        <w:spacing w:line="560" w:lineRule="exact"/>
        <w:jc w:val="center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>学院领导签字：            学院盖章</w:t>
      </w:r>
      <w:r>
        <w:rPr>
          <w:rFonts w:hint="eastAsia" w:ascii="仿宋_GB2312" w:hAnsi="仿宋_GB2312" w:eastAsia="仿宋_GB2312" w:cs="仿宋_GB2312"/>
          <w:kern w:val="0"/>
          <w:sz w:val="24"/>
        </w:rPr>
        <w:t xml:space="preserve">：       </w:t>
      </w:r>
      <w:r>
        <w:rPr>
          <w:rFonts w:hint="eastAsia" w:ascii="仿宋_GB2312" w:eastAsia="仿宋_GB2312"/>
          <w:sz w:val="28"/>
          <w:szCs w:val="28"/>
        </w:rPr>
        <w:t xml:space="preserve">      年   月   日</w:t>
      </w:r>
    </w:p>
    <w:p>
      <w:pPr>
        <w:spacing w:line="560" w:lineRule="exact"/>
        <w:jc w:val="both"/>
        <w:rPr>
          <w:rFonts w:hint="eastAsia" w:ascii="仿宋_GB2312" w:eastAsia="仿宋_GB2312"/>
          <w:sz w:val="28"/>
          <w:szCs w:val="28"/>
        </w:rPr>
      </w:pPr>
    </w:p>
    <w:p>
      <w:pPr>
        <w:spacing w:line="560" w:lineRule="exact"/>
        <w:jc w:val="both"/>
        <w:rPr>
          <w:rFonts w:hint="eastAsia" w:ascii="仿宋_GB2312" w:eastAsia="仿宋_GB2312"/>
          <w:sz w:val="28"/>
          <w:szCs w:val="28"/>
        </w:rPr>
      </w:pPr>
    </w:p>
    <w:p>
      <w:pPr>
        <w:spacing w:line="560" w:lineRule="exact"/>
        <w:jc w:val="both"/>
        <w:rPr>
          <w:rFonts w:hint="eastAsia" w:ascii="仿宋_GB2312" w:eastAsia="仿宋_GB2312"/>
          <w:sz w:val="28"/>
          <w:szCs w:val="28"/>
        </w:rPr>
      </w:pPr>
    </w:p>
    <w:p>
      <w:pPr>
        <w:spacing w:line="560" w:lineRule="exact"/>
        <w:jc w:val="both"/>
        <w:rPr>
          <w:rFonts w:hint="eastAsia" w:ascii="仿宋_GB2312" w:eastAsia="仿宋_GB2312"/>
          <w:sz w:val="28"/>
          <w:szCs w:val="28"/>
        </w:rPr>
      </w:pPr>
    </w:p>
    <w:p>
      <w:pPr>
        <w:spacing w:line="560" w:lineRule="exact"/>
        <w:jc w:val="both"/>
        <w:rPr>
          <w:rFonts w:hint="eastAsia" w:ascii="仿宋_GB2312" w:eastAsia="仿宋_GB2312"/>
          <w:sz w:val="28"/>
          <w:szCs w:val="28"/>
        </w:rPr>
      </w:pPr>
    </w:p>
    <w:tbl>
      <w:tblPr>
        <w:tblStyle w:val="5"/>
        <w:tblpPr w:leftFromText="180" w:rightFromText="180" w:vertAnchor="text" w:horzAnchor="page" w:tblpXSpec="center" w:tblpY="908"/>
        <w:tblOverlap w:val="never"/>
        <w:tblW w:w="9660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60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9660" w:type="dxa"/>
            <w:tcBorders>
              <w:top w:val="single" w:color="auto" w:sz="12" w:space="0"/>
              <w:bottom w:val="single" w:color="auto" w:sz="6" w:space="0"/>
            </w:tcBorders>
          </w:tcPr>
          <w:p>
            <w:pPr>
              <w:spacing w:after="31" w:line="560" w:lineRule="exact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 xml:space="preserve">抄送：校领导                              </w:t>
            </w:r>
            <w:r>
              <w:rPr>
                <w:rFonts w:hint="eastAsia" w:ascii="仿宋" w:hAnsi="仿宋" w:eastAsia="仿宋"/>
                <w:kern w:val="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 xml:space="preserve">               存档2份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  <w:jc w:val="center"/>
        </w:trPr>
        <w:tc>
          <w:tcPr>
            <w:tcW w:w="9660" w:type="dxa"/>
            <w:tcBorders>
              <w:top w:val="single" w:color="auto" w:sz="6" w:space="0"/>
              <w:bottom w:val="single" w:color="auto" w:sz="12" w:space="0"/>
            </w:tcBorders>
            <w:vAlign w:val="center"/>
          </w:tcPr>
          <w:p>
            <w:pPr>
              <w:spacing w:line="560" w:lineRule="exact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泉州理工职业学院党政办公室                     2019年2月1</w:t>
            </w:r>
            <w:r>
              <w:rPr>
                <w:rFonts w:hint="eastAsia" w:ascii="仿宋" w:hAnsi="仿宋" w:eastAsia="仿宋"/>
                <w:kern w:val="0"/>
                <w:sz w:val="28"/>
                <w:szCs w:val="28"/>
                <w:lang w:val="en-US" w:eastAsia="zh-CN"/>
              </w:rPr>
              <w:t>6</w:t>
            </w: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日印发</w:t>
            </w:r>
          </w:p>
        </w:tc>
      </w:tr>
    </w:tbl>
    <w:p>
      <w:pPr>
        <w:spacing w:line="560" w:lineRule="exact"/>
        <w:jc w:val="both"/>
        <w:rPr>
          <w:rFonts w:hint="eastAsia" w:ascii="仿宋_GB2312" w:eastAsia="仿宋_GB2312"/>
          <w:sz w:val="28"/>
          <w:szCs w:val="28"/>
        </w:rPr>
      </w:pPr>
    </w:p>
    <w:sectPr>
      <w:pgSz w:w="11906" w:h="16838"/>
      <w:pgMar w:top="1440" w:right="1077" w:bottom="1440" w:left="1191" w:header="851" w:footer="992" w:gutter="0"/>
      <w:pgNumType w:fmt="numberInDash"/>
      <w:cols w:space="0" w:num="1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eastAsia="宋体"/>
                              <w:sz w:val="22"/>
                              <w:szCs w:val="22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22"/>
                              <w:szCs w:val="22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22"/>
                              <w:szCs w:val="22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22"/>
                              <w:szCs w:val="22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22"/>
                              <w:szCs w:val="22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sz w:val="22"/>
                              <w:szCs w:val="22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eastAsia="宋体"/>
                        <w:sz w:val="22"/>
                        <w:szCs w:val="22"/>
                        <w:lang w:eastAsia="zh-CN"/>
                      </w:rPr>
                    </w:pPr>
                    <w:r>
                      <w:rPr>
                        <w:rFonts w:hint="eastAsia"/>
                        <w:sz w:val="22"/>
                        <w:szCs w:val="22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22"/>
                        <w:szCs w:val="22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22"/>
                        <w:szCs w:val="22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22"/>
                        <w:szCs w:val="22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sz w:val="22"/>
                        <w:szCs w:val="22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5A2E"/>
    <w:rsid w:val="00072388"/>
    <w:rsid w:val="00133EA5"/>
    <w:rsid w:val="001C00BB"/>
    <w:rsid w:val="001D1682"/>
    <w:rsid w:val="001F2803"/>
    <w:rsid w:val="001F525E"/>
    <w:rsid w:val="00231C9F"/>
    <w:rsid w:val="002724B3"/>
    <w:rsid w:val="002A47CE"/>
    <w:rsid w:val="002B6A01"/>
    <w:rsid w:val="002F6414"/>
    <w:rsid w:val="00416706"/>
    <w:rsid w:val="00470692"/>
    <w:rsid w:val="0048788A"/>
    <w:rsid w:val="004C0D56"/>
    <w:rsid w:val="005528CD"/>
    <w:rsid w:val="00583728"/>
    <w:rsid w:val="005D0364"/>
    <w:rsid w:val="00674281"/>
    <w:rsid w:val="007D64FE"/>
    <w:rsid w:val="007E7D08"/>
    <w:rsid w:val="008C5A2E"/>
    <w:rsid w:val="008D44C6"/>
    <w:rsid w:val="00906821"/>
    <w:rsid w:val="00B61807"/>
    <w:rsid w:val="00C674B0"/>
    <w:rsid w:val="00C87E40"/>
    <w:rsid w:val="00CB6905"/>
    <w:rsid w:val="00CC4C2C"/>
    <w:rsid w:val="00D23206"/>
    <w:rsid w:val="00D96A92"/>
    <w:rsid w:val="00E77508"/>
    <w:rsid w:val="00EA18EE"/>
    <w:rsid w:val="00EE5624"/>
    <w:rsid w:val="00F225E6"/>
    <w:rsid w:val="00F63655"/>
    <w:rsid w:val="00FE39D8"/>
    <w:rsid w:val="0F0A0492"/>
    <w:rsid w:val="12A717DF"/>
    <w:rsid w:val="14BB4700"/>
    <w:rsid w:val="18750130"/>
    <w:rsid w:val="1B8B675D"/>
    <w:rsid w:val="1B9B5B47"/>
    <w:rsid w:val="1E2C1A23"/>
    <w:rsid w:val="35592E06"/>
    <w:rsid w:val="3675596B"/>
    <w:rsid w:val="3A1160D6"/>
    <w:rsid w:val="3B995A5B"/>
    <w:rsid w:val="3EE82DCC"/>
    <w:rsid w:val="404A5EE4"/>
    <w:rsid w:val="43070380"/>
    <w:rsid w:val="43727D4C"/>
    <w:rsid w:val="4605007A"/>
    <w:rsid w:val="480E6E41"/>
    <w:rsid w:val="4DBD335B"/>
    <w:rsid w:val="56DE5A10"/>
    <w:rsid w:val="5A865B63"/>
    <w:rsid w:val="5F0B6264"/>
    <w:rsid w:val="61EC5BB1"/>
    <w:rsid w:val="65910FC6"/>
    <w:rsid w:val="675325FB"/>
    <w:rsid w:val="6858603F"/>
    <w:rsid w:val="6BC607A0"/>
    <w:rsid w:val="6E640B3F"/>
    <w:rsid w:val="73DE623F"/>
    <w:rsid w:val="746D3C92"/>
    <w:rsid w:val="76284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4"/>
    <w:link w:val="3"/>
    <w:qFormat/>
    <w:uiPriority w:val="99"/>
    <w:rPr>
      <w:rFonts w:ascii="Times New Roman" w:hAnsi="Times New Roman"/>
      <w:kern w:val="2"/>
      <w:sz w:val="18"/>
      <w:szCs w:val="18"/>
    </w:rPr>
  </w:style>
  <w:style w:type="character" w:customStyle="1" w:styleId="7">
    <w:name w:val="页脚 Char"/>
    <w:basedOn w:val="4"/>
    <w:link w:val="2"/>
    <w:qFormat/>
    <w:uiPriority w:val="99"/>
    <w:rPr>
      <w:rFonts w:ascii="Times New Roman" w:hAnsi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QZIT</Company>
  <Pages>6</Pages>
  <Words>361</Words>
  <Characters>2058</Characters>
  <Lines>17</Lines>
  <Paragraphs>4</Paragraphs>
  <TotalTime>4</TotalTime>
  <ScaleCrop>false</ScaleCrop>
  <LinksUpToDate>false</LinksUpToDate>
  <CharactersWithSpaces>2415</CharactersWithSpaces>
  <Application>WPS Office_11.1.0.8214_F1E327BC-269C-435d-A152-05C5408002CA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2017-06-14T06:40:00Z</dcterms:created>
  <dc:creator>q</dc:creator>
  <cp:lastModifiedBy>Just  ever。</cp:lastModifiedBy>
  <cp:lastPrinted>2019-01-05T07:00:00Z</cp:lastPrinted>
  <dcterms:modified xsi:type="dcterms:W3CDTF">2019-02-16T09:14:45Z</dcterms:modified>
  <cp:revision>50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2052-11.1.0.8214</vt:lpwstr>
  </property>
</Properties>
</file>